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8A246" w14:textId="60A94B3A" w:rsidR="00270803" w:rsidRPr="00A35236" w:rsidRDefault="00270803" w:rsidP="00A352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5236">
        <w:rPr>
          <w:rFonts w:ascii="Times New Roman" w:hAnsi="Times New Roman" w:cs="Times New Roman"/>
          <w:b/>
          <w:sz w:val="24"/>
          <w:szCs w:val="24"/>
        </w:rPr>
        <w:t xml:space="preserve">DOCKET NO. </w:t>
      </w:r>
      <w:r w:rsidR="0083716A">
        <w:rPr>
          <w:rFonts w:ascii="Times New Roman" w:hAnsi="Times New Roman" w:cs="Times New Roman"/>
          <w:b/>
          <w:sz w:val="24"/>
          <w:szCs w:val="24"/>
        </w:rPr>
        <w:t>52930</w:t>
      </w:r>
    </w:p>
    <w:p w14:paraId="37A61E9D" w14:textId="77777777" w:rsidR="00A35236" w:rsidRPr="00A35236" w:rsidRDefault="00A35236" w:rsidP="00A352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80" w:type="dxa"/>
        <w:jc w:val="center"/>
        <w:tblLook w:val="01E0" w:firstRow="1" w:lastRow="1" w:firstColumn="1" w:lastColumn="1" w:noHBand="0" w:noVBand="0"/>
      </w:tblPr>
      <w:tblGrid>
        <w:gridCol w:w="4752"/>
        <w:gridCol w:w="720"/>
        <w:gridCol w:w="4608"/>
      </w:tblGrid>
      <w:tr w:rsidR="00013E3C" w:rsidRPr="00013E3C" w14:paraId="32024BC9" w14:textId="77777777" w:rsidTr="0083716A">
        <w:trPr>
          <w:trHeight w:val="1161"/>
          <w:jc w:val="center"/>
        </w:trPr>
        <w:tc>
          <w:tcPr>
            <w:tcW w:w="4752" w:type="dxa"/>
            <w:hideMark/>
          </w:tcPr>
          <w:p w14:paraId="4868A4B2" w14:textId="1A99A952" w:rsidR="00013E3C" w:rsidRPr="00013E3C" w:rsidRDefault="0083716A" w:rsidP="00013E3C">
            <w:pPr>
              <w:spacing w:after="0" w:line="240" w:lineRule="auto"/>
              <w:ind w:left="165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NOTICE OF VIOLATION BY SHELL OIL COMPANY FOR VIOLATIONS OF 16 TAC </w:t>
            </w:r>
            <w:r w:rsidRPr="0083716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 25.55 AND ERCOT NODAL PROTOCOLS </w:t>
            </w:r>
            <w:r w:rsidRPr="0083716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 3.21, CONCERNING WINTER WEATHER READINESS REPORTING REQUIREMENTS</w:t>
            </w:r>
          </w:p>
        </w:tc>
        <w:tc>
          <w:tcPr>
            <w:tcW w:w="720" w:type="dxa"/>
          </w:tcPr>
          <w:p w14:paraId="71832058" w14:textId="77777777" w:rsidR="00013E3C" w:rsidRPr="00013E3C" w:rsidRDefault="00013E3C" w:rsidP="00013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3E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14:paraId="4E7CCE72" w14:textId="77777777" w:rsidR="00013E3C" w:rsidRPr="00013E3C" w:rsidRDefault="00013E3C" w:rsidP="00013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3E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14:paraId="6004F7EF" w14:textId="1D2A16C1" w:rsidR="00013E3C" w:rsidRPr="00013E3C" w:rsidRDefault="00013E3C" w:rsidP="00013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3E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14:paraId="1F1787C3" w14:textId="35629A5F" w:rsidR="00013E3C" w:rsidRDefault="0083716A" w:rsidP="00013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71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14:paraId="5FEC0717" w14:textId="2770B791" w:rsidR="0083716A" w:rsidRDefault="0083716A" w:rsidP="00013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71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14:paraId="662CDA67" w14:textId="77777777" w:rsidR="0083716A" w:rsidRDefault="0083716A" w:rsidP="00013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71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14:paraId="39A877CC" w14:textId="1849E6ED" w:rsidR="0083716A" w:rsidRPr="00013E3C" w:rsidRDefault="0083716A" w:rsidP="00013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8" w:type="dxa"/>
          </w:tcPr>
          <w:p w14:paraId="0F089D23" w14:textId="77777777" w:rsidR="00013E3C" w:rsidRPr="00013E3C" w:rsidRDefault="00013E3C" w:rsidP="00013E3C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013E3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5880FAE4" w14:textId="77777777" w:rsidR="00013E3C" w:rsidRPr="00013E3C" w:rsidRDefault="00013E3C" w:rsidP="00013E3C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ind w:right="195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14:paraId="6725D8FD" w14:textId="77777777" w:rsidR="00013E3C" w:rsidRPr="00013E3C" w:rsidRDefault="00013E3C" w:rsidP="00013E3C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013E3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30D4166F" w14:textId="254C75F2" w:rsidR="00013E3C" w:rsidRPr="00013E3C" w:rsidRDefault="00013E3C" w:rsidP="00013E3C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013E3C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commission STAFF’S CORRECTIONS TO THE </w:t>
      </w:r>
      <w:r w:rsidR="0083716A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PROPOSED ORDER</w:t>
      </w:r>
    </w:p>
    <w:p w14:paraId="2856818E" w14:textId="5A88D1BE" w:rsidR="00013E3C" w:rsidRDefault="00013E3C" w:rsidP="00013E3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13E3C">
        <w:rPr>
          <w:rFonts w:ascii="Times New Roman" w:eastAsia="Times New Roman" w:hAnsi="Times New Roman" w:cs="Times New Roman"/>
          <w:bCs/>
          <w:sz w:val="24"/>
          <w:szCs w:val="24"/>
        </w:rPr>
        <w:t>The Staff of the Public Utility Commission of Texas (Commission)</w:t>
      </w:r>
      <w:r w:rsidRPr="00013E3C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8951F6">
        <w:rPr>
          <w:rFonts w:ascii="Times New Roman" w:eastAsia="Times New Roman" w:hAnsi="Times New Roman" w:cs="Times New Roman"/>
          <w:sz w:val="24"/>
          <w:szCs w:val="20"/>
        </w:rPr>
        <w:t>offers correction</w:t>
      </w:r>
      <w:r w:rsidR="0083716A">
        <w:rPr>
          <w:rFonts w:ascii="Times New Roman" w:eastAsia="Times New Roman" w:hAnsi="Times New Roman" w:cs="Times New Roman"/>
          <w:sz w:val="24"/>
          <w:szCs w:val="20"/>
        </w:rPr>
        <w:t>s</w:t>
      </w:r>
      <w:r w:rsidR="008951F6">
        <w:rPr>
          <w:rFonts w:ascii="Times New Roman" w:eastAsia="Times New Roman" w:hAnsi="Times New Roman" w:cs="Times New Roman"/>
          <w:sz w:val="24"/>
          <w:szCs w:val="20"/>
        </w:rPr>
        <w:t xml:space="preserve"> to </w:t>
      </w:r>
      <w:r w:rsidR="0083716A">
        <w:rPr>
          <w:rFonts w:ascii="Times New Roman" w:eastAsia="Times New Roman" w:hAnsi="Times New Roman" w:cs="Times New Roman"/>
          <w:sz w:val="24"/>
          <w:szCs w:val="20"/>
        </w:rPr>
        <w:t xml:space="preserve">two conclusions of law proposed </w:t>
      </w:r>
      <w:r w:rsidR="002428CA">
        <w:rPr>
          <w:rFonts w:ascii="Times New Roman" w:eastAsia="Times New Roman" w:hAnsi="Times New Roman" w:cs="Times New Roman"/>
          <w:bCs/>
          <w:sz w:val="24"/>
          <w:szCs w:val="24"/>
        </w:rPr>
        <w:t xml:space="preserve">by the </w:t>
      </w:r>
      <w:r w:rsidR="00BF317C">
        <w:rPr>
          <w:rFonts w:ascii="Times New Roman" w:eastAsia="Times New Roman" w:hAnsi="Times New Roman" w:cs="Times New Roman"/>
          <w:bCs/>
          <w:sz w:val="24"/>
          <w:szCs w:val="24"/>
        </w:rPr>
        <w:t>administrative law judge</w:t>
      </w:r>
      <w:r w:rsidR="002428CA">
        <w:rPr>
          <w:rFonts w:ascii="Times New Roman" w:eastAsia="Times New Roman" w:hAnsi="Times New Roman" w:cs="Times New Roman"/>
          <w:bCs/>
          <w:sz w:val="24"/>
          <w:szCs w:val="24"/>
        </w:rPr>
        <w:t xml:space="preserve"> (ALJ) in the </w:t>
      </w:r>
      <w:r w:rsidR="0083716A">
        <w:rPr>
          <w:rFonts w:ascii="Times New Roman" w:eastAsia="Times New Roman" w:hAnsi="Times New Roman" w:cs="Times New Roman"/>
          <w:bCs/>
          <w:sz w:val="24"/>
          <w:szCs w:val="24"/>
        </w:rPr>
        <w:t>November 2</w:t>
      </w:r>
      <w:r w:rsidR="00660FAE">
        <w:rPr>
          <w:rFonts w:ascii="Times New Roman" w:eastAsia="Times New Roman" w:hAnsi="Times New Roman" w:cs="Times New Roman"/>
          <w:bCs/>
          <w:sz w:val="24"/>
          <w:szCs w:val="24"/>
        </w:rPr>
        <w:t>, 2022 pr</w:t>
      </w:r>
      <w:r w:rsidR="0083716A">
        <w:rPr>
          <w:rFonts w:ascii="Times New Roman" w:eastAsia="Times New Roman" w:hAnsi="Times New Roman" w:cs="Times New Roman"/>
          <w:bCs/>
          <w:sz w:val="24"/>
          <w:szCs w:val="24"/>
        </w:rPr>
        <w:t>oposed order</w:t>
      </w:r>
      <w:r w:rsidR="00660FAE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AD1133">
        <w:rPr>
          <w:rFonts w:ascii="Times New Roman" w:eastAsia="Times New Roman" w:hAnsi="Times New Roman" w:cs="Times New Roman"/>
          <w:bCs/>
          <w:sz w:val="24"/>
          <w:szCs w:val="24"/>
        </w:rPr>
        <w:t xml:space="preserve">  The deadline to file</w:t>
      </w:r>
      <w:r w:rsidR="0083716A">
        <w:rPr>
          <w:rFonts w:ascii="Times New Roman" w:eastAsia="Times New Roman" w:hAnsi="Times New Roman" w:cs="Times New Roman"/>
          <w:bCs/>
          <w:sz w:val="24"/>
          <w:szCs w:val="24"/>
        </w:rPr>
        <w:t xml:space="preserve"> corrections or</w:t>
      </w:r>
      <w:r w:rsidR="00AD1133">
        <w:rPr>
          <w:rFonts w:ascii="Times New Roman" w:eastAsia="Times New Roman" w:hAnsi="Times New Roman" w:cs="Times New Roman"/>
          <w:bCs/>
          <w:sz w:val="24"/>
          <w:szCs w:val="24"/>
        </w:rPr>
        <w:t xml:space="preserve"> exceptions to the </w:t>
      </w:r>
      <w:r w:rsidR="0083716A">
        <w:rPr>
          <w:rFonts w:ascii="Times New Roman" w:eastAsia="Times New Roman" w:hAnsi="Times New Roman" w:cs="Times New Roman"/>
          <w:bCs/>
          <w:sz w:val="24"/>
          <w:szCs w:val="24"/>
        </w:rPr>
        <w:t>proposed order</w:t>
      </w:r>
      <w:r w:rsidR="00AD1133">
        <w:rPr>
          <w:rFonts w:ascii="Times New Roman" w:eastAsia="Times New Roman" w:hAnsi="Times New Roman" w:cs="Times New Roman"/>
          <w:bCs/>
          <w:sz w:val="24"/>
          <w:szCs w:val="24"/>
        </w:rPr>
        <w:t xml:space="preserve"> is November </w:t>
      </w:r>
      <w:r w:rsidR="0083716A">
        <w:rPr>
          <w:rFonts w:ascii="Times New Roman" w:eastAsia="Times New Roman" w:hAnsi="Times New Roman" w:cs="Times New Roman"/>
          <w:bCs/>
          <w:sz w:val="24"/>
          <w:szCs w:val="24"/>
        </w:rPr>
        <w:t>16</w:t>
      </w:r>
      <w:r w:rsidR="00AD1133">
        <w:rPr>
          <w:rFonts w:ascii="Times New Roman" w:eastAsia="Times New Roman" w:hAnsi="Times New Roman" w:cs="Times New Roman"/>
          <w:bCs/>
          <w:sz w:val="24"/>
          <w:szCs w:val="24"/>
        </w:rPr>
        <w:t>, 2022</w:t>
      </w:r>
      <w:r w:rsidR="00EE1312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2428C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EE1312">
        <w:rPr>
          <w:rFonts w:ascii="Times New Roman" w:eastAsia="Times New Roman" w:hAnsi="Times New Roman" w:cs="Times New Roman"/>
          <w:bCs/>
          <w:sz w:val="24"/>
          <w:szCs w:val="24"/>
        </w:rPr>
        <w:t>Therefore,</w:t>
      </w:r>
      <w:r w:rsidR="00AD1133">
        <w:rPr>
          <w:rFonts w:ascii="Times New Roman" w:eastAsia="Times New Roman" w:hAnsi="Times New Roman" w:cs="Times New Roman"/>
          <w:bCs/>
          <w:sz w:val="24"/>
          <w:szCs w:val="24"/>
        </w:rPr>
        <w:t xml:space="preserve"> this pleading is timely filed.</w:t>
      </w:r>
    </w:p>
    <w:p w14:paraId="2D8EC124" w14:textId="77777777" w:rsidR="00013E3C" w:rsidRPr="00013E3C" w:rsidRDefault="00013E3C" w:rsidP="00013E3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D89CE4B" w14:textId="2A27FDF1" w:rsidR="00013E3C" w:rsidRPr="00201145" w:rsidRDefault="00AD1133" w:rsidP="00AD113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r w:rsidRPr="00EE1312">
        <w:rPr>
          <w:rFonts w:ascii="Times New Roman" w:eastAsia="Times New Roman" w:hAnsi="Times New Roman" w:cs="Times New Roman"/>
          <w:b/>
          <w:bCs/>
          <w:sz w:val="24"/>
          <w:szCs w:val="20"/>
        </w:rPr>
        <w:t>I.</w:t>
      </w:r>
      <w:r w:rsidRPr="00EE1312">
        <w:rPr>
          <w:rFonts w:ascii="Times New Roman" w:eastAsia="Times New Roman" w:hAnsi="Times New Roman" w:cs="Times New Roman"/>
          <w:b/>
          <w:bCs/>
          <w:sz w:val="24"/>
          <w:szCs w:val="20"/>
        </w:rPr>
        <w:tab/>
      </w:r>
      <w:r w:rsidR="00013E3C" w:rsidRPr="00201145">
        <w:rPr>
          <w:rFonts w:ascii="Times New Roman" w:eastAsia="Times New Roman" w:hAnsi="Times New Roman" w:cs="Times New Roman"/>
          <w:b/>
          <w:bCs/>
          <w:sz w:val="24"/>
          <w:szCs w:val="20"/>
        </w:rPr>
        <w:t>Conclusion</w:t>
      </w:r>
      <w:r w:rsidRPr="00201145">
        <w:rPr>
          <w:rFonts w:ascii="Times New Roman" w:eastAsia="Times New Roman" w:hAnsi="Times New Roman" w:cs="Times New Roman"/>
          <w:b/>
          <w:bCs/>
          <w:sz w:val="24"/>
          <w:szCs w:val="20"/>
        </w:rPr>
        <w:t>s</w:t>
      </w:r>
      <w:r w:rsidR="00013E3C" w:rsidRPr="00201145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of Law</w:t>
      </w:r>
    </w:p>
    <w:p w14:paraId="221495A2" w14:textId="439E8FD1" w:rsidR="00DC4A66" w:rsidRDefault="00DC4A66" w:rsidP="00AD113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Commission Staff recommends </w:t>
      </w:r>
      <w:r w:rsidR="00ED663E">
        <w:rPr>
          <w:rFonts w:ascii="Times New Roman" w:eastAsia="Times New Roman" w:hAnsi="Times New Roman" w:cs="Times New Roman"/>
          <w:sz w:val="24"/>
          <w:szCs w:val="20"/>
        </w:rPr>
        <w:t xml:space="preserve">minor, </w:t>
      </w:r>
      <w:r>
        <w:rPr>
          <w:rFonts w:ascii="Times New Roman" w:eastAsia="Times New Roman" w:hAnsi="Times New Roman" w:cs="Times New Roman"/>
          <w:sz w:val="24"/>
          <w:szCs w:val="20"/>
        </w:rPr>
        <w:t>typographical corrections to proposed Conclusion</w:t>
      </w:r>
      <w:r w:rsidR="00E02DB3">
        <w:rPr>
          <w:rFonts w:ascii="Times New Roman" w:eastAsia="Times New Roman" w:hAnsi="Times New Roman" w:cs="Times New Roman"/>
          <w:sz w:val="24"/>
          <w:szCs w:val="20"/>
        </w:rPr>
        <w:t>s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of Law No. 3 and 4. </w:t>
      </w:r>
      <w:r w:rsidR="002428CA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As noted by the </w:t>
      </w:r>
      <w:r w:rsidR="002428CA">
        <w:rPr>
          <w:rFonts w:ascii="Times New Roman" w:eastAsia="Times New Roman" w:hAnsi="Times New Roman" w:cs="Times New Roman"/>
          <w:sz w:val="24"/>
          <w:szCs w:val="20"/>
        </w:rPr>
        <w:t>ALJ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in the proposed order at Footnote No. 1, the </w:t>
      </w:r>
      <w:r w:rsidR="002428CA">
        <w:rPr>
          <w:rFonts w:ascii="Times New Roman" w:eastAsia="Times New Roman" w:hAnsi="Times New Roman" w:cs="Times New Roman"/>
          <w:sz w:val="24"/>
          <w:szCs w:val="20"/>
        </w:rPr>
        <w:t>petition to determine a violation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at issue in this case was filed on December 8, 2021. </w:t>
      </w:r>
      <w:r w:rsidR="002428CA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Subsequently, </w:t>
      </w:r>
      <w:r w:rsidR="00E02DB3">
        <w:rPr>
          <w:rFonts w:ascii="Times New Roman" w:eastAsia="Times New Roman" w:hAnsi="Times New Roman" w:cs="Times New Roman"/>
          <w:sz w:val="24"/>
          <w:szCs w:val="20"/>
        </w:rPr>
        <w:t xml:space="preserve">the Commission amended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16 Texas Administrative Code (TAC) </w:t>
      </w:r>
      <w:r w:rsidRPr="00DC4A66">
        <w:rPr>
          <w:rFonts w:ascii="Times New Roman" w:eastAsia="Times New Roman" w:hAnsi="Times New Roman" w:cs="Times New Roman"/>
          <w:sz w:val="24"/>
          <w:szCs w:val="20"/>
        </w:rPr>
        <w:t>§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25.5</w:t>
      </w:r>
      <w:r w:rsidR="00E02DB3">
        <w:rPr>
          <w:rFonts w:ascii="Times New Roman" w:eastAsia="Times New Roman" w:hAnsi="Times New Roman" w:cs="Times New Roman"/>
          <w:sz w:val="24"/>
          <w:szCs w:val="20"/>
        </w:rPr>
        <w:t>5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, effective October 20, 2022. </w:t>
      </w:r>
      <w:r w:rsidR="002428CA">
        <w:rPr>
          <w:rFonts w:ascii="Times New Roman" w:eastAsia="Times New Roman" w:hAnsi="Times New Roman" w:cs="Times New Roman"/>
          <w:sz w:val="24"/>
          <w:szCs w:val="20"/>
        </w:rPr>
        <w:t xml:space="preserve"> The ALJ specified that all references and citations to 16 TAC </w:t>
      </w:r>
      <w:r w:rsidR="002428CA" w:rsidRPr="002428CA">
        <w:rPr>
          <w:rFonts w:ascii="Times New Roman" w:eastAsia="Times New Roman" w:hAnsi="Times New Roman" w:cs="Times New Roman"/>
          <w:sz w:val="24"/>
          <w:szCs w:val="20"/>
        </w:rPr>
        <w:t>§</w:t>
      </w:r>
      <w:r w:rsidR="002428CA">
        <w:rPr>
          <w:rFonts w:ascii="Times New Roman" w:eastAsia="Times New Roman" w:hAnsi="Times New Roman" w:cs="Times New Roman"/>
          <w:sz w:val="24"/>
          <w:szCs w:val="20"/>
        </w:rPr>
        <w:t xml:space="preserve"> 25.55 in the proposed order are made in reference to the version of the rule in effect at the time the petition was filed.</w:t>
      </w:r>
      <w:r w:rsidR="00E02DB3">
        <w:rPr>
          <w:rFonts w:ascii="Times New Roman" w:eastAsia="Times New Roman" w:hAnsi="Times New Roman" w:cs="Times New Roman"/>
          <w:sz w:val="24"/>
          <w:szCs w:val="20"/>
        </w:rPr>
        <w:t xml:space="preserve"> However, proposed Conclusions of Law No. 2 and 3 appear to reference subsections of the current version of the rule, rather than the version applicable at the time </w:t>
      </w:r>
      <w:r w:rsidR="00E215C8">
        <w:rPr>
          <w:rFonts w:ascii="Times New Roman" w:eastAsia="Times New Roman" w:hAnsi="Times New Roman" w:cs="Times New Roman"/>
          <w:sz w:val="24"/>
          <w:szCs w:val="20"/>
        </w:rPr>
        <w:t>of the petition</w:t>
      </w:r>
      <w:r w:rsidR="00E02DB3">
        <w:rPr>
          <w:rFonts w:ascii="Times New Roman" w:eastAsia="Times New Roman" w:hAnsi="Times New Roman" w:cs="Times New Roman"/>
          <w:sz w:val="24"/>
          <w:szCs w:val="20"/>
        </w:rPr>
        <w:t xml:space="preserve">. </w:t>
      </w:r>
      <w:r w:rsidR="00E215C8">
        <w:rPr>
          <w:rFonts w:ascii="Times New Roman" w:eastAsia="Times New Roman" w:hAnsi="Times New Roman" w:cs="Times New Roman"/>
          <w:sz w:val="24"/>
          <w:szCs w:val="20"/>
        </w:rPr>
        <w:t>Accordingly</w:t>
      </w:r>
      <w:r w:rsidR="00E02DB3">
        <w:rPr>
          <w:rFonts w:ascii="Times New Roman" w:eastAsia="Times New Roman" w:hAnsi="Times New Roman" w:cs="Times New Roman"/>
          <w:sz w:val="24"/>
          <w:szCs w:val="20"/>
        </w:rPr>
        <w:t>, Commission Staff recommends that Conclusions of Law No. 3 and 4 be amended as follows:</w:t>
      </w:r>
    </w:p>
    <w:p w14:paraId="34CE4A53" w14:textId="77777777" w:rsidR="00013E3C" w:rsidRPr="00013E3C" w:rsidRDefault="00013E3C" w:rsidP="00013E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DCCB792" w14:textId="78C5D7F8" w:rsidR="00E02DB3" w:rsidRPr="00E02DB3" w:rsidRDefault="00E02DB3" w:rsidP="00E02DB3">
      <w:pPr>
        <w:spacing w:after="0" w:line="360" w:lineRule="auto"/>
        <w:ind w:left="1440" w:hanging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3</w:t>
      </w:r>
      <w:r w:rsidR="00013E3C">
        <w:rPr>
          <w:rFonts w:ascii="Times New Roman" w:eastAsia="Times New Roman" w:hAnsi="Times New Roman" w:cs="Times New Roman"/>
          <w:sz w:val="24"/>
          <w:szCs w:val="20"/>
        </w:rPr>
        <w:t>.</w:t>
      </w:r>
      <w:r w:rsidR="00013E3C"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E02DB3">
        <w:rPr>
          <w:rFonts w:ascii="Times New Roman" w:eastAsia="Times New Roman" w:hAnsi="Times New Roman" w:cs="Times New Roman"/>
          <w:sz w:val="24"/>
          <w:szCs w:val="20"/>
        </w:rPr>
        <w:t>On December 1, 2021, Shell was a generation entity as defined under 16 TAC</w:t>
      </w:r>
    </w:p>
    <w:p w14:paraId="690611C4" w14:textId="3B05C1B3" w:rsidR="00013E3C" w:rsidRDefault="00E02DB3" w:rsidP="00E02DB3">
      <w:pPr>
        <w:spacing w:after="0" w:line="360" w:lineRule="auto"/>
        <w:ind w:left="1440" w:hanging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ab/>
      </w:r>
      <w:r w:rsidRPr="00E02DB3">
        <w:rPr>
          <w:rFonts w:ascii="Times New Roman" w:eastAsia="Times New Roman" w:hAnsi="Times New Roman" w:cs="Times New Roman"/>
          <w:sz w:val="24"/>
          <w:szCs w:val="20"/>
        </w:rPr>
        <w:t>§ 25.55(b)(</w:t>
      </w:r>
      <w:r w:rsidRPr="00E02DB3">
        <w:rPr>
          <w:rFonts w:ascii="Times New Roman" w:eastAsia="Times New Roman" w:hAnsi="Times New Roman" w:cs="Times New Roman"/>
          <w:strike/>
          <w:sz w:val="24"/>
          <w:szCs w:val="20"/>
        </w:rPr>
        <w:t>2</w:t>
      </w:r>
      <w:r w:rsidRPr="00E02DB3">
        <w:rPr>
          <w:rFonts w:ascii="Times New Roman" w:eastAsia="Times New Roman" w:hAnsi="Times New Roman" w:cs="Times New Roman"/>
          <w:sz w:val="24"/>
          <w:szCs w:val="20"/>
          <w:u w:val="single"/>
        </w:rPr>
        <w:t>3</w:t>
      </w:r>
      <w:r w:rsidRPr="00E02DB3">
        <w:rPr>
          <w:rFonts w:ascii="Times New Roman" w:eastAsia="Times New Roman" w:hAnsi="Times New Roman" w:cs="Times New Roman"/>
          <w:sz w:val="24"/>
          <w:szCs w:val="20"/>
        </w:rPr>
        <w:t>).</w:t>
      </w:r>
    </w:p>
    <w:p w14:paraId="66E4D57A" w14:textId="335A9D74" w:rsidR="00E02DB3" w:rsidRDefault="00E02DB3" w:rsidP="00E02DB3">
      <w:pPr>
        <w:spacing w:after="0" w:line="360" w:lineRule="auto"/>
        <w:ind w:left="1440" w:hanging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0"/>
        </w:rPr>
        <w:tab/>
      </w:r>
      <w:r w:rsidRPr="00E02DB3">
        <w:rPr>
          <w:rFonts w:ascii="Times New Roman" w:eastAsia="Times New Roman" w:hAnsi="Times New Roman" w:cs="Times New Roman"/>
          <w:sz w:val="24"/>
          <w:szCs w:val="20"/>
        </w:rPr>
        <w:t>On December 1, 2021, each of the four Deer Park Refinery generation facilities was a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E02DB3">
        <w:rPr>
          <w:rFonts w:ascii="Times New Roman" w:eastAsia="Times New Roman" w:hAnsi="Times New Roman" w:cs="Times New Roman"/>
          <w:sz w:val="24"/>
          <w:szCs w:val="20"/>
        </w:rPr>
        <w:t>generation resource as defined under 16 TAC § 25.55(b)(</w:t>
      </w:r>
      <w:r w:rsidRPr="00E02DB3">
        <w:rPr>
          <w:rFonts w:ascii="Times New Roman" w:eastAsia="Times New Roman" w:hAnsi="Times New Roman" w:cs="Times New Roman"/>
          <w:strike/>
          <w:sz w:val="24"/>
          <w:szCs w:val="20"/>
        </w:rPr>
        <w:t>3</w:t>
      </w:r>
      <w:r w:rsidRPr="00E02DB3">
        <w:rPr>
          <w:rFonts w:ascii="Times New Roman" w:eastAsia="Times New Roman" w:hAnsi="Times New Roman" w:cs="Times New Roman"/>
          <w:sz w:val="24"/>
          <w:szCs w:val="20"/>
          <w:u w:val="single"/>
        </w:rPr>
        <w:t>4</w:t>
      </w:r>
      <w:r w:rsidRPr="00E02DB3">
        <w:rPr>
          <w:rFonts w:ascii="Times New Roman" w:eastAsia="Times New Roman" w:hAnsi="Times New Roman" w:cs="Times New Roman"/>
          <w:sz w:val="24"/>
          <w:szCs w:val="20"/>
        </w:rPr>
        <w:t>).</w:t>
      </w:r>
    </w:p>
    <w:p w14:paraId="365733BF" w14:textId="77777777" w:rsidR="00E02DB3" w:rsidRPr="00013E3C" w:rsidRDefault="00E02DB3" w:rsidP="00E02DB3">
      <w:pPr>
        <w:spacing w:after="0" w:line="360" w:lineRule="auto"/>
        <w:ind w:left="1440" w:hanging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49768EB9" w14:textId="77777777" w:rsidR="00E215C8" w:rsidRDefault="00E215C8" w:rsidP="00013E3C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236D1B59" w14:textId="77777777" w:rsidR="00E215C8" w:rsidRDefault="00E215C8" w:rsidP="00013E3C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549E82B7" w14:textId="77777777" w:rsidR="00E215C8" w:rsidRDefault="00E215C8" w:rsidP="00013E3C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B138F58" w14:textId="46792098" w:rsidR="00013E3C" w:rsidRPr="00013E3C" w:rsidRDefault="00013E3C" w:rsidP="00013E3C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13E3C">
        <w:rPr>
          <w:rFonts w:ascii="Times New Roman" w:eastAsia="Times New Roman" w:hAnsi="Times New Roman" w:cs="Times New Roman"/>
          <w:sz w:val="24"/>
          <w:szCs w:val="20"/>
        </w:rPr>
        <w:lastRenderedPageBreak/>
        <w:t xml:space="preserve">Dated: </w:t>
      </w:r>
      <w:r w:rsidR="00EF7597">
        <w:rPr>
          <w:rFonts w:ascii="Times New Roman" w:eastAsia="Times New Roman" w:hAnsi="Times New Roman" w:cs="Times New Roman"/>
          <w:sz w:val="24"/>
          <w:szCs w:val="20"/>
        </w:rPr>
        <w:t xml:space="preserve">November </w:t>
      </w:r>
      <w:r w:rsidR="00E215C8">
        <w:rPr>
          <w:rFonts w:ascii="Times New Roman" w:eastAsia="Times New Roman" w:hAnsi="Times New Roman" w:cs="Times New Roman"/>
          <w:sz w:val="24"/>
          <w:szCs w:val="20"/>
        </w:rPr>
        <w:t>16</w:t>
      </w:r>
      <w:r w:rsidR="00EF7597">
        <w:rPr>
          <w:rFonts w:ascii="Times New Roman" w:eastAsia="Times New Roman" w:hAnsi="Times New Roman" w:cs="Times New Roman"/>
          <w:sz w:val="24"/>
          <w:szCs w:val="20"/>
        </w:rPr>
        <w:t>, 2022</w:t>
      </w:r>
    </w:p>
    <w:p w14:paraId="086EDC98" w14:textId="77777777" w:rsidR="00013E3C" w:rsidRPr="00013E3C" w:rsidRDefault="00013E3C" w:rsidP="00013E3C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13E3C">
        <w:rPr>
          <w:rFonts w:ascii="Times New Roman" w:eastAsia="Times New Roman" w:hAnsi="Times New Roman" w:cs="Times New Roman"/>
          <w:sz w:val="24"/>
          <w:szCs w:val="20"/>
        </w:rPr>
        <w:t>Respectfully Submitted,</w:t>
      </w:r>
    </w:p>
    <w:p w14:paraId="20115A7C" w14:textId="77777777" w:rsidR="00013E3C" w:rsidRPr="00013E3C" w:rsidRDefault="00013E3C" w:rsidP="00013E3C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3E3C">
        <w:rPr>
          <w:rFonts w:ascii="Times New Roman" w:eastAsia="Times New Roman" w:hAnsi="Times New Roman" w:cs="Times New Roman"/>
          <w:b/>
          <w:sz w:val="24"/>
          <w:szCs w:val="24"/>
        </w:rPr>
        <w:t xml:space="preserve">PUBLIC UTILITY COMMISSION OF TEXAS </w:t>
      </w:r>
    </w:p>
    <w:p w14:paraId="54C9016A" w14:textId="77777777" w:rsidR="00013E3C" w:rsidRPr="00013E3C" w:rsidRDefault="00013E3C" w:rsidP="00013E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E482C74" w14:textId="77777777" w:rsidR="00013E3C" w:rsidRPr="00013E3C" w:rsidRDefault="00013E3C" w:rsidP="00013E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013E3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13E3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13E3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13E3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13E3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13E3C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DIVISION OF COMPLIANCE AND </w:t>
      </w:r>
      <w:r w:rsidRPr="00013E3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13E3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13E3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13E3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13E3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13E3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13E3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13E3C">
        <w:rPr>
          <w:rFonts w:ascii="Times New Roman" w:eastAsia="Times New Roman" w:hAnsi="Times New Roman" w:cs="Times New Roman"/>
          <w:b/>
          <w:sz w:val="24"/>
          <w:szCs w:val="24"/>
        </w:rPr>
        <w:tab/>
        <w:t>ENFORCEMENT</w:t>
      </w:r>
    </w:p>
    <w:p w14:paraId="71DE3C06" w14:textId="77777777" w:rsidR="00013E3C" w:rsidRPr="00013E3C" w:rsidRDefault="00013E3C" w:rsidP="00013E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</w:p>
    <w:p w14:paraId="75B1A2DE" w14:textId="77777777" w:rsidR="00013E3C" w:rsidRPr="00013E3C" w:rsidRDefault="00013E3C" w:rsidP="00013E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  <w:t>Barksdale English</w:t>
      </w:r>
    </w:p>
    <w:p w14:paraId="3AC2260B" w14:textId="77777777" w:rsidR="00013E3C" w:rsidRPr="00013E3C" w:rsidRDefault="00013E3C" w:rsidP="00013E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  <w:t xml:space="preserve">Division Director </w:t>
      </w:r>
    </w:p>
    <w:p w14:paraId="453A5687" w14:textId="77777777" w:rsidR="00013E3C" w:rsidRPr="00013E3C" w:rsidRDefault="00013E3C" w:rsidP="00013E3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6A164D69" w14:textId="77777777" w:rsidR="00013E3C" w:rsidRPr="00013E3C" w:rsidRDefault="00013E3C" w:rsidP="00013E3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74A4A336" w14:textId="77777777" w:rsidR="00013E3C" w:rsidRPr="00013E3C" w:rsidRDefault="00013E3C" w:rsidP="00013E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  <w:u w:val="single"/>
        </w:rPr>
        <w:t>/s/Courtney Dean</w:t>
      </w:r>
      <w:r w:rsidRPr="00013E3C">
        <w:rPr>
          <w:rFonts w:ascii="Times New Roman" w:eastAsia="Times New Roman" w:hAnsi="Times New Roman" w:cs="Times New Roman"/>
          <w:sz w:val="24"/>
          <w:szCs w:val="20"/>
        </w:rPr>
        <w:t>________</w:t>
      </w:r>
    </w:p>
    <w:p w14:paraId="6B16484C" w14:textId="77777777" w:rsidR="00013E3C" w:rsidRPr="00013E3C" w:rsidRDefault="00013E3C" w:rsidP="00013E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  <w:t>Courtney N. Dean</w:t>
      </w:r>
    </w:p>
    <w:p w14:paraId="50E08B36" w14:textId="77777777" w:rsidR="00013E3C" w:rsidRPr="00013E3C" w:rsidRDefault="00013E3C" w:rsidP="00013E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  <w:t>State Bar No. 24116269</w:t>
      </w:r>
    </w:p>
    <w:p w14:paraId="51497D58" w14:textId="77777777" w:rsidR="00013E3C" w:rsidRPr="00013E3C" w:rsidRDefault="00013E3C" w:rsidP="00013E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0B5A73EF" w14:textId="77777777" w:rsidR="00013E3C" w:rsidRPr="00013E3C" w:rsidRDefault="00013E3C" w:rsidP="00013E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281E5EEF" w14:textId="77777777" w:rsidR="00013E3C" w:rsidRPr="00013E3C" w:rsidRDefault="00013E3C" w:rsidP="00013E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302CB8C3" w14:textId="77777777" w:rsidR="00013E3C" w:rsidRPr="00013E3C" w:rsidRDefault="00013E3C" w:rsidP="00013E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  <w:t>(512) 936-7235</w:t>
      </w:r>
    </w:p>
    <w:p w14:paraId="3EB8E4AF" w14:textId="77777777" w:rsidR="00013E3C" w:rsidRPr="00013E3C" w:rsidRDefault="00013E3C" w:rsidP="00013E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5629F13A" w14:textId="77777777" w:rsidR="00013E3C" w:rsidRPr="00013E3C" w:rsidRDefault="00013E3C" w:rsidP="00013E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</w:r>
      <w:r w:rsidRPr="00013E3C">
        <w:rPr>
          <w:rFonts w:ascii="Times New Roman" w:eastAsia="Times New Roman" w:hAnsi="Times New Roman" w:cs="Times New Roman"/>
          <w:sz w:val="24"/>
          <w:szCs w:val="20"/>
        </w:rPr>
        <w:tab/>
        <w:t>courtney.dean@puc.texas.gov</w:t>
      </w:r>
    </w:p>
    <w:p w14:paraId="22182E3D" w14:textId="77777777" w:rsidR="00013E3C" w:rsidRPr="00013E3C" w:rsidRDefault="00013E3C" w:rsidP="00013E3C">
      <w:pPr>
        <w:tabs>
          <w:tab w:val="left" w:pos="43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14B2B0C8" w14:textId="77777777" w:rsidR="00013E3C" w:rsidRPr="00013E3C" w:rsidRDefault="00013E3C" w:rsidP="00013E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26349B3C" w14:textId="153D5A93" w:rsidR="00013E3C" w:rsidRPr="00013E3C" w:rsidRDefault="00013E3C" w:rsidP="00013E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013E3C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 </w:t>
      </w:r>
      <w:r w:rsidR="00E215C8">
        <w:rPr>
          <w:rFonts w:ascii="Times New Roman" w:eastAsia="Times New Roman" w:hAnsi="Times New Roman" w:cs="Times New Roman"/>
          <w:b/>
          <w:caps/>
          <w:sz w:val="24"/>
          <w:szCs w:val="24"/>
        </w:rPr>
        <w:t>52930</w:t>
      </w:r>
    </w:p>
    <w:p w14:paraId="4B341793" w14:textId="77777777" w:rsidR="00013E3C" w:rsidRPr="00013E3C" w:rsidRDefault="00013E3C" w:rsidP="00013E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287946E2" w14:textId="77777777" w:rsidR="00013E3C" w:rsidRPr="00013E3C" w:rsidRDefault="00013E3C" w:rsidP="00013E3C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3E3C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4FA115D5" w14:textId="77777777" w:rsidR="00013E3C" w:rsidRPr="00013E3C" w:rsidRDefault="00013E3C" w:rsidP="00013E3C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1CF5C06" w14:textId="60D2140F" w:rsidR="00013E3C" w:rsidRPr="00013E3C" w:rsidRDefault="00013E3C" w:rsidP="00013E3C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3E3C">
        <w:rPr>
          <w:rFonts w:ascii="Times New Roman" w:eastAsia="Times New Roman" w:hAnsi="Times New Roman" w:cs="Times New Roman"/>
          <w:sz w:val="24"/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EF7597">
        <w:rPr>
          <w:rFonts w:ascii="Times New Roman" w:eastAsia="Times New Roman" w:hAnsi="Times New Roman" w:cs="Times New Roman"/>
          <w:sz w:val="24"/>
          <w:szCs w:val="24"/>
        </w:rPr>
        <w:t xml:space="preserve">November </w:t>
      </w:r>
      <w:r w:rsidR="00E215C8">
        <w:rPr>
          <w:rFonts w:ascii="Times New Roman" w:eastAsia="Times New Roman" w:hAnsi="Times New Roman" w:cs="Times New Roman"/>
          <w:sz w:val="24"/>
          <w:szCs w:val="24"/>
        </w:rPr>
        <w:t>16</w:t>
      </w:r>
      <w:r w:rsidR="00EF7597">
        <w:rPr>
          <w:rFonts w:ascii="Times New Roman" w:eastAsia="Times New Roman" w:hAnsi="Times New Roman" w:cs="Times New Roman"/>
          <w:sz w:val="24"/>
          <w:szCs w:val="24"/>
        </w:rPr>
        <w:t>, 2022</w:t>
      </w:r>
      <w:r w:rsidRPr="00013E3C">
        <w:rPr>
          <w:rFonts w:ascii="Times New Roman" w:eastAsia="Times New Roman" w:hAnsi="Times New Roman" w:cs="Times New Roman"/>
          <w:sz w:val="24"/>
          <w:szCs w:val="24"/>
        </w:rPr>
        <w:t xml:space="preserve"> in accordance with the Order Suspending Rules, issued in Project No. 50664</w:t>
      </w:r>
    </w:p>
    <w:p w14:paraId="3B0A559B" w14:textId="77777777" w:rsidR="00013E3C" w:rsidRPr="00013E3C" w:rsidRDefault="00013E3C" w:rsidP="00013E3C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682E5DD" w14:textId="77777777" w:rsidR="00013E3C" w:rsidRPr="00013E3C" w:rsidRDefault="00013E3C" w:rsidP="00013E3C">
      <w:pPr>
        <w:overflowPunct w:val="0"/>
        <w:autoSpaceDE w:val="0"/>
        <w:autoSpaceDN w:val="0"/>
        <w:adjustRightInd w:val="0"/>
        <w:spacing w:after="0" w:line="240" w:lineRule="auto"/>
        <w:ind w:left="3600"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13E3C">
        <w:rPr>
          <w:rFonts w:ascii="Times New Roman" w:eastAsia="Times New Roman" w:hAnsi="Times New Roman" w:cs="Times New Roman"/>
          <w:sz w:val="24"/>
          <w:szCs w:val="24"/>
          <w:u w:val="single"/>
        </w:rPr>
        <w:t>/s/ Courtney Dean           _</w:t>
      </w:r>
    </w:p>
    <w:p w14:paraId="36B91EDC" w14:textId="77777777" w:rsidR="00013E3C" w:rsidRPr="00013E3C" w:rsidRDefault="00013E3C" w:rsidP="00013E3C">
      <w:pPr>
        <w:overflowPunct w:val="0"/>
        <w:autoSpaceDE w:val="0"/>
        <w:autoSpaceDN w:val="0"/>
        <w:adjustRightInd w:val="0"/>
        <w:spacing w:after="0" w:line="240" w:lineRule="auto"/>
        <w:ind w:left="3600"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13E3C">
        <w:rPr>
          <w:rFonts w:ascii="Times New Roman" w:eastAsia="Times New Roman" w:hAnsi="Times New Roman" w:cs="Times New Roman"/>
          <w:sz w:val="24"/>
          <w:szCs w:val="24"/>
        </w:rPr>
        <w:t>Courtney N. Dean</w:t>
      </w:r>
    </w:p>
    <w:p w14:paraId="76E1B403" w14:textId="77777777" w:rsidR="00013E3C" w:rsidRPr="00013E3C" w:rsidRDefault="00013E3C" w:rsidP="00013E3C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ADC7DED" w14:textId="49D10BF4" w:rsidR="008642AB" w:rsidRPr="008642AB" w:rsidRDefault="008642AB" w:rsidP="008642AB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642AB" w:rsidRPr="008642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F2224" w14:textId="77777777" w:rsidR="008F0AC9" w:rsidRDefault="008F0AC9" w:rsidP="008F0AC9">
      <w:pPr>
        <w:spacing w:after="0" w:line="240" w:lineRule="auto"/>
      </w:pPr>
      <w:r>
        <w:separator/>
      </w:r>
    </w:p>
  </w:endnote>
  <w:endnote w:type="continuationSeparator" w:id="0">
    <w:p w14:paraId="395808EE" w14:textId="77777777" w:rsidR="008F0AC9" w:rsidRDefault="008F0AC9" w:rsidP="008F0A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3E693" w14:textId="77777777" w:rsidR="008F0AC9" w:rsidRDefault="008F0AC9" w:rsidP="008F0AC9">
      <w:pPr>
        <w:spacing w:after="0" w:line="240" w:lineRule="auto"/>
      </w:pPr>
      <w:r>
        <w:separator/>
      </w:r>
    </w:p>
  </w:footnote>
  <w:footnote w:type="continuationSeparator" w:id="0">
    <w:p w14:paraId="0461561E" w14:textId="77777777" w:rsidR="008F0AC9" w:rsidRDefault="008F0AC9" w:rsidP="008F0A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E2506C"/>
    <w:multiLevelType w:val="hybridMultilevel"/>
    <w:tmpl w:val="7AF23766"/>
    <w:lvl w:ilvl="0" w:tplc="FFBEA604">
      <w:start w:val="95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0803"/>
    <w:rsid w:val="00011F12"/>
    <w:rsid w:val="00013E3C"/>
    <w:rsid w:val="000D0712"/>
    <w:rsid w:val="000F3728"/>
    <w:rsid w:val="000F703F"/>
    <w:rsid w:val="001749F3"/>
    <w:rsid w:val="001D6BC6"/>
    <w:rsid w:val="001E4E99"/>
    <w:rsid w:val="00201145"/>
    <w:rsid w:val="00212879"/>
    <w:rsid w:val="002428CA"/>
    <w:rsid w:val="00245788"/>
    <w:rsid w:val="00270803"/>
    <w:rsid w:val="002D54CB"/>
    <w:rsid w:val="002D7783"/>
    <w:rsid w:val="002E75E3"/>
    <w:rsid w:val="00372994"/>
    <w:rsid w:val="00387948"/>
    <w:rsid w:val="003D5588"/>
    <w:rsid w:val="003F32F2"/>
    <w:rsid w:val="00455C42"/>
    <w:rsid w:val="00483258"/>
    <w:rsid w:val="004B42B5"/>
    <w:rsid w:val="004F2947"/>
    <w:rsid w:val="00501ADC"/>
    <w:rsid w:val="00506C5D"/>
    <w:rsid w:val="005227E1"/>
    <w:rsid w:val="0055582A"/>
    <w:rsid w:val="00631BD4"/>
    <w:rsid w:val="00641EB8"/>
    <w:rsid w:val="00660FAE"/>
    <w:rsid w:val="006D2624"/>
    <w:rsid w:val="007A32E9"/>
    <w:rsid w:val="007B5F0B"/>
    <w:rsid w:val="0083716A"/>
    <w:rsid w:val="0084058A"/>
    <w:rsid w:val="00843F97"/>
    <w:rsid w:val="008642AB"/>
    <w:rsid w:val="008951F6"/>
    <w:rsid w:val="008C7505"/>
    <w:rsid w:val="008F0AC9"/>
    <w:rsid w:val="008F3495"/>
    <w:rsid w:val="00966911"/>
    <w:rsid w:val="009923E5"/>
    <w:rsid w:val="00992ABB"/>
    <w:rsid w:val="009A2943"/>
    <w:rsid w:val="009A5625"/>
    <w:rsid w:val="009B22E8"/>
    <w:rsid w:val="009C2710"/>
    <w:rsid w:val="00A0331C"/>
    <w:rsid w:val="00A35236"/>
    <w:rsid w:val="00A37973"/>
    <w:rsid w:val="00A6665C"/>
    <w:rsid w:val="00A83E12"/>
    <w:rsid w:val="00A8574B"/>
    <w:rsid w:val="00AD1133"/>
    <w:rsid w:val="00AE556E"/>
    <w:rsid w:val="00B12F67"/>
    <w:rsid w:val="00B21E44"/>
    <w:rsid w:val="00B65AF5"/>
    <w:rsid w:val="00BB0F7A"/>
    <w:rsid w:val="00BB239A"/>
    <w:rsid w:val="00BF317C"/>
    <w:rsid w:val="00C225CF"/>
    <w:rsid w:val="00C35783"/>
    <w:rsid w:val="00C475B9"/>
    <w:rsid w:val="00CC5DFD"/>
    <w:rsid w:val="00CF6B43"/>
    <w:rsid w:val="00D02FB4"/>
    <w:rsid w:val="00DC49E0"/>
    <w:rsid w:val="00DC4A66"/>
    <w:rsid w:val="00DD0F50"/>
    <w:rsid w:val="00DE5C5D"/>
    <w:rsid w:val="00E02DB3"/>
    <w:rsid w:val="00E215C8"/>
    <w:rsid w:val="00E96079"/>
    <w:rsid w:val="00EB7BB0"/>
    <w:rsid w:val="00EB7F8D"/>
    <w:rsid w:val="00ED663E"/>
    <w:rsid w:val="00EE1312"/>
    <w:rsid w:val="00EF7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84041A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27E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1B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BD4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F34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349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349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34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3495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F0AC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F0AC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F0AC9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AE55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556E"/>
  </w:style>
  <w:style w:type="paragraph" w:styleId="Footer">
    <w:name w:val="footer"/>
    <w:basedOn w:val="Normal"/>
    <w:link w:val="FooterChar"/>
    <w:uiPriority w:val="99"/>
    <w:unhideWhenUsed/>
    <w:rsid w:val="00AE55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55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 L E G A L ! 8 6 8 0 2 5 2 . 1 < / d o c u m e n t i d >  
     < s e n d e r i d > B A T T P < / s e n d e r i d >  
     < s e n d e r e m a i l > P B A T T I S T A @ G J B - L A W . C O M < / s e n d e r e m a i l >  
     < l a s t m o d i f i e d > 2 0 2 2 - 0 8 - 1 0 T 1 6 : 4 8 : 0 0 . 0 0 0 0 0 0 0 - 0 4 : 0 0 < / l a s t m o d i f i e d >  
     < d a t a b a s e > L E G A L < / d a t a b a s e >  
 < / p r o p e r t i e s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0B089-C992-4676-BA0E-C5128E0B04F8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8A6A558A-28E6-4B71-A6E5-B7D2231B2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2022-11-16T17:35:00Z</dcterms:created>
  <dcterms:modified xsi:type="dcterms:W3CDTF">2022-11-16T17:35:00Z</dcterms:modified>
</cp:coreProperties>
</file>